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F991" w14:textId="77777777" w:rsidR="00A64B2E" w:rsidRDefault="00A64B2E" w:rsidP="00A64B2E">
      <w:pPr>
        <w:jc w:val="center"/>
        <w:rPr>
          <w:rFonts w:ascii="Calibri" w:hAnsi="Calibri" w:cs="Calibri"/>
          <w:b/>
          <w:bCs/>
          <w:color w:val="000000"/>
          <w:sz w:val="44"/>
          <w:szCs w:val="44"/>
          <w:shd w:val="clear" w:color="auto" w:fill="FFFFFF"/>
        </w:rPr>
      </w:pPr>
    </w:p>
    <w:p w14:paraId="3A605F2F" w14:textId="14F5D0D0" w:rsidR="00A64B2E" w:rsidRDefault="00A64B2E" w:rsidP="00A64B2E">
      <w:pPr>
        <w:jc w:val="center"/>
        <w:rPr>
          <w:rFonts w:ascii="Calibri" w:hAnsi="Calibri" w:cs="Calibri"/>
          <w:b/>
          <w:bCs/>
          <w:color w:val="000000"/>
          <w:sz w:val="44"/>
          <w:szCs w:val="44"/>
          <w:shd w:val="clear" w:color="auto" w:fill="FFFFFF"/>
        </w:rPr>
      </w:pPr>
      <w:r w:rsidRPr="00A64B2E">
        <w:rPr>
          <w:rFonts w:ascii="Calibri" w:hAnsi="Calibri" w:cs="Calibri"/>
          <w:b/>
          <w:bCs/>
          <w:color w:val="000000"/>
          <w:sz w:val="44"/>
          <w:szCs w:val="44"/>
          <w:shd w:val="clear" w:color="auto" w:fill="FFFFFF"/>
        </w:rPr>
        <w:t>Performance Tracker</w:t>
      </w:r>
    </w:p>
    <w:p w14:paraId="65EC7C5C" w14:textId="77777777" w:rsidR="00DA272C" w:rsidRDefault="00DA272C" w:rsidP="00DA272C">
      <w:pPr>
        <w:ind w:left="-851"/>
        <w:rPr>
          <w:b/>
          <w:bCs/>
          <w:sz w:val="28"/>
          <w:szCs w:val="28"/>
        </w:rPr>
      </w:pPr>
    </w:p>
    <w:p w14:paraId="0D6E29A4" w14:textId="77777777" w:rsidR="00DA272C" w:rsidRDefault="00DA272C" w:rsidP="00DA272C">
      <w:pPr>
        <w:ind w:left="-851"/>
        <w:rPr>
          <w:b/>
          <w:bCs/>
          <w:sz w:val="28"/>
          <w:szCs w:val="28"/>
        </w:rPr>
      </w:pPr>
    </w:p>
    <w:p w14:paraId="2EF5DD2B" w14:textId="720E6A2A" w:rsidR="00DA272C" w:rsidRDefault="00DA272C" w:rsidP="00DA272C">
      <w:pPr>
        <w:ind w:left="-851"/>
        <w:rPr>
          <w:b/>
          <w:bCs/>
          <w:sz w:val="28"/>
          <w:szCs w:val="28"/>
        </w:rPr>
      </w:pPr>
    </w:p>
    <w:p w14:paraId="2E0BC3A5" w14:textId="145D6A7C" w:rsidR="00DA20C1" w:rsidRDefault="00DA20C1" w:rsidP="00DA272C">
      <w:pPr>
        <w:ind w:left="-851"/>
        <w:rPr>
          <w:b/>
          <w:bCs/>
          <w:sz w:val="28"/>
          <w:szCs w:val="28"/>
        </w:rPr>
      </w:pPr>
    </w:p>
    <w:p w14:paraId="5ECACCD8" w14:textId="618AE5A7" w:rsidR="00DA20C1" w:rsidRDefault="00DA20C1" w:rsidP="00DA20C1">
      <w:pPr>
        <w:ind w:left="-851" w:firstLine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Monthly Review</w:t>
      </w:r>
    </w:p>
    <w:p w14:paraId="289928E3" w14:textId="16C2518D" w:rsidR="00DA20C1" w:rsidRPr="00DA20C1" w:rsidRDefault="00DA20C1" w:rsidP="00DA20C1">
      <w:pPr>
        <w:ind w:left="-851" w:firstLine="142"/>
        <w:rPr>
          <w:sz w:val="28"/>
          <w:szCs w:val="28"/>
        </w:rPr>
      </w:pPr>
    </w:p>
    <w:p w14:paraId="37BF53D5" w14:textId="51E53F7B" w:rsidR="00DA20C1" w:rsidRDefault="00DA20C1" w:rsidP="00DA20C1">
      <w:pPr>
        <w:ind w:left="-851" w:firstLine="142"/>
        <w:rPr>
          <w:sz w:val="28"/>
          <w:szCs w:val="28"/>
        </w:rPr>
      </w:pPr>
      <w:r w:rsidRPr="00DA20C1">
        <w:rPr>
          <w:sz w:val="28"/>
          <w:szCs w:val="28"/>
        </w:rPr>
        <w:t>Total Revenue:</w:t>
      </w: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Cost of Labor:  ______________</w:t>
      </w:r>
    </w:p>
    <w:p w14:paraId="6F34F930" w14:textId="2C4443AE" w:rsidR="00DA20C1" w:rsidRDefault="00DA20C1" w:rsidP="00DA20C1">
      <w:pPr>
        <w:ind w:left="-851" w:firstLine="142"/>
        <w:rPr>
          <w:sz w:val="28"/>
          <w:szCs w:val="28"/>
        </w:rPr>
      </w:pPr>
      <w:r>
        <w:rPr>
          <w:sz w:val="28"/>
          <w:szCs w:val="28"/>
        </w:rPr>
        <w:t>Net Profit:        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Marketing Costs: ____________</w:t>
      </w:r>
    </w:p>
    <w:p w14:paraId="2A2E504F" w14:textId="10D9715E" w:rsidR="00DA20C1" w:rsidRPr="00DA20C1" w:rsidRDefault="00DA20C1" w:rsidP="00DA20C1">
      <w:pPr>
        <w:ind w:left="-851" w:firstLine="142"/>
        <w:rPr>
          <w:sz w:val="28"/>
          <w:szCs w:val="28"/>
        </w:rPr>
      </w:pPr>
      <w:r>
        <w:rPr>
          <w:sz w:val="28"/>
          <w:szCs w:val="28"/>
        </w:rPr>
        <w:t>Net Profit %     _____________</w:t>
      </w:r>
    </w:p>
    <w:tbl>
      <w:tblPr>
        <w:tblpPr w:leftFromText="180" w:rightFromText="180" w:vertAnchor="page" w:horzAnchor="margin" w:tblpXSpec="center" w:tblpY="3353"/>
        <w:tblW w:w="10779" w:type="dxa"/>
        <w:tblLook w:val="04A0" w:firstRow="1" w:lastRow="0" w:firstColumn="1" w:lastColumn="0" w:noHBand="0" w:noVBand="1"/>
      </w:tblPr>
      <w:tblGrid>
        <w:gridCol w:w="673"/>
        <w:gridCol w:w="3331"/>
        <w:gridCol w:w="1120"/>
        <w:gridCol w:w="1081"/>
        <w:gridCol w:w="998"/>
        <w:gridCol w:w="1040"/>
        <w:gridCol w:w="1078"/>
        <w:gridCol w:w="1458"/>
      </w:tblGrid>
      <w:tr w:rsidR="00DA20C1" w:rsidRPr="00DA20C1" w14:paraId="25D55013" w14:textId="77777777" w:rsidTr="00DA20C1">
        <w:trPr>
          <w:trHeight w:val="58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textDirection w:val="btLr"/>
            <w:vAlign w:val="center"/>
            <w:hideMark/>
          </w:tcPr>
          <w:p w14:paraId="4BACB211" w14:textId="77777777" w:rsidR="00DA20C1" w:rsidRPr="00DA20C1" w:rsidRDefault="00DA20C1" w:rsidP="00DA20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DA20C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FINANCIALS</w:t>
            </w:r>
          </w:p>
        </w:tc>
        <w:tc>
          <w:tcPr>
            <w:tcW w:w="3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0587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CD3A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Week 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2B52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Week 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CF5D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Week 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1640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Week 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6B92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Week 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7D1C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</w:tr>
      <w:tr w:rsidR="00DA20C1" w:rsidRPr="00DA20C1" w14:paraId="4AED58A2" w14:textId="77777777" w:rsidTr="00DA20C1">
        <w:trPr>
          <w:trHeight w:val="58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A586" w14:textId="77777777" w:rsidR="00DA20C1" w:rsidRPr="00DA20C1" w:rsidRDefault="00DA20C1" w:rsidP="00DA20C1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B722" w14:textId="77777777" w:rsidR="00DA20C1" w:rsidRPr="00DA20C1" w:rsidRDefault="00DA20C1" w:rsidP="00DA20C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0C1">
              <w:rPr>
                <w:rFonts w:ascii="Calibri" w:eastAsia="Times New Roman" w:hAnsi="Calibri" w:cs="Calibri"/>
                <w:b/>
                <w:bCs/>
                <w:color w:val="000000"/>
              </w:rPr>
              <w:t>Total Weekly Report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68B3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4A3C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A3E9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D963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B090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590E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20C1" w:rsidRPr="00DA20C1" w14:paraId="61CF1502" w14:textId="77777777" w:rsidTr="00DA20C1">
        <w:trPr>
          <w:trHeight w:val="58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2415" w14:textId="77777777" w:rsidR="00DA20C1" w:rsidRPr="00DA20C1" w:rsidRDefault="00DA20C1" w:rsidP="00DA20C1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FC51" w14:textId="77777777" w:rsidR="00DA20C1" w:rsidRPr="00DA20C1" w:rsidRDefault="00DA20C1" w:rsidP="00DA20C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0C1">
              <w:rPr>
                <w:rFonts w:ascii="Calibri" w:eastAsia="Times New Roman" w:hAnsi="Calibri" w:cs="Calibri"/>
                <w:b/>
                <w:bCs/>
                <w:color w:val="000000"/>
              </w:rPr>
              <w:t>Total Weekly Revenue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7C3A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9DE1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8E4A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86A6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5901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7F3D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20C1" w:rsidRPr="00DA20C1" w14:paraId="2D79A59D" w14:textId="77777777" w:rsidTr="00DA20C1">
        <w:trPr>
          <w:trHeight w:val="58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E35D" w14:textId="77777777" w:rsidR="00DA20C1" w:rsidRPr="00DA20C1" w:rsidRDefault="00DA20C1" w:rsidP="00DA20C1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475E" w14:textId="77777777" w:rsidR="00DA20C1" w:rsidRPr="00DA20C1" w:rsidRDefault="00DA20C1" w:rsidP="00DA20C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0C1">
              <w:rPr>
                <w:rFonts w:ascii="Calibri" w:eastAsia="Times New Roman" w:hAnsi="Calibri" w:cs="Calibri"/>
                <w:b/>
                <w:bCs/>
                <w:color w:val="000000"/>
              </w:rPr>
              <w:t>Total Weekly Gross Profit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C029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A4A8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B0FA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2888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CEB5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E5C5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20C1" w:rsidRPr="00DA20C1" w14:paraId="57CAB080" w14:textId="77777777" w:rsidTr="00DA20C1">
        <w:trPr>
          <w:trHeight w:val="58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3301" w14:textId="77777777" w:rsidR="00DA20C1" w:rsidRPr="00DA20C1" w:rsidRDefault="00DA20C1" w:rsidP="00DA20C1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8553" w14:textId="77777777" w:rsidR="00DA20C1" w:rsidRPr="00DA20C1" w:rsidRDefault="00DA20C1" w:rsidP="00DA20C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0C1">
              <w:rPr>
                <w:rFonts w:ascii="Calibri" w:eastAsia="Times New Roman" w:hAnsi="Calibri" w:cs="Calibri"/>
                <w:b/>
                <w:bCs/>
                <w:color w:val="000000"/>
              </w:rPr>
              <w:t>Outstanding Invoices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CACC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C184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8A6A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FDD1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17AF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8FD4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20C1" w:rsidRPr="00DA20C1" w14:paraId="0874430E" w14:textId="77777777" w:rsidTr="00DA20C1">
        <w:trPr>
          <w:trHeight w:val="58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FB57" w14:textId="77777777" w:rsidR="00DA20C1" w:rsidRPr="00DA20C1" w:rsidRDefault="00DA20C1" w:rsidP="00DA20C1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EE1B" w14:textId="77777777" w:rsidR="00DA20C1" w:rsidRPr="00DA20C1" w:rsidRDefault="00DA20C1" w:rsidP="00DA20C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0C1">
              <w:rPr>
                <w:rFonts w:ascii="Calibri" w:eastAsia="Times New Roman" w:hAnsi="Calibri" w:cs="Calibri"/>
                <w:b/>
                <w:bCs/>
                <w:color w:val="000000"/>
              </w:rPr>
              <w:t>Reconcile Expenses and Owner Draws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4FD0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956A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B57C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35CE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FEEB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6A78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A20C1" w:rsidRPr="00DA20C1" w14:paraId="50676CB8" w14:textId="77777777" w:rsidTr="00DA20C1">
        <w:trPr>
          <w:trHeight w:val="58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322C" w14:textId="77777777" w:rsidR="00DA20C1" w:rsidRPr="00DA20C1" w:rsidRDefault="00DA20C1" w:rsidP="00DA20C1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A3C5" w14:textId="77777777" w:rsidR="00DA20C1" w:rsidRPr="00DA20C1" w:rsidRDefault="00DA20C1" w:rsidP="00DA20C1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20C1">
              <w:rPr>
                <w:rFonts w:ascii="Calibri" w:eastAsia="Times New Roman" w:hAnsi="Calibri" w:cs="Calibri"/>
                <w:b/>
                <w:bCs/>
                <w:color w:val="000000"/>
              </w:rPr>
              <w:t>Bank Account Balance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71B1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64D2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BE1B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E847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B6CC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8322" w14:textId="77777777" w:rsidR="00DA20C1" w:rsidRPr="00DA20C1" w:rsidRDefault="00DA20C1" w:rsidP="00DA20C1">
            <w:pPr>
              <w:rPr>
                <w:rFonts w:ascii="Calibri" w:eastAsia="Times New Roman" w:hAnsi="Calibri" w:cs="Calibri"/>
                <w:color w:val="000000"/>
              </w:rPr>
            </w:pPr>
            <w:r w:rsidRPr="00DA20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EB21F09" w14:textId="77777777" w:rsidR="00DA20C1" w:rsidRPr="00DA272C" w:rsidRDefault="00DA20C1" w:rsidP="00DA272C">
      <w:pPr>
        <w:ind w:left="-851"/>
        <w:rPr>
          <w:b/>
          <w:bCs/>
          <w:sz w:val="28"/>
          <w:szCs w:val="28"/>
        </w:rPr>
      </w:pPr>
    </w:p>
    <w:sectPr w:rsidR="00DA20C1" w:rsidRPr="00DA272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98C8F" w14:textId="77777777" w:rsidR="000E549F" w:rsidRDefault="000E549F" w:rsidP="00A64B2E">
      <w:r>
        <w:separator/>
      </w:r>
    </w:p>
  </w:endnote>
  <w:endnote w:type="continuationSeparator" w:id="0">
    <w:p w14:paraId="597D7D21" w14:textId="77777777" w:rsidR="000E549F" w:rsidRDefault="000E549F" w:rsidP="00A6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93CC3" w14:textId="77777777" w:rsidR="000E549F" w:rsidRDefault="000E549F" w:rsidP="00A64B2E">
      <w:r>
        <w:separator/>
      </w:r>
    </w:p>
  </w:footnote>
  <w:footnote w:type="continuationSeparator" w:id="0">
    <w:p w14:paraId="59D1B02F" w14:textId="77777777" w:rsidR="000E549F" w:rsidRDefault="000E549F" w:rsidP="00A64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57D2" w14:textId="60E42258" w:rsidR="00A64B2E" w:rsidRDefault="00A64B2E" w:rsidP="00A64B2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068680" wp14:editId="7C59B608">
          <wp:simplePos x="0" y="0"/>
          <wp:positionH relativeFrom="column">
            <wp:posOffset>1874520</wp:posOffset>
          </wp:positionH>
          <wp:positionV relativeFrom="paragraph">
            <wp:posOffset>-425759</wp:posOffset>
          </wp:positionV>
          <wp:extent cx="2120794" cy="1060397"/>
          <wp:effectExtent l="0" t="0" r="0" b="0"/>
          <wp:wrapNone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794" cy="1060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2E"/>
    <w:rsid w:val="000E549F"/>
    <w:rsid w:val="00220FB1"/>
    <w:rsid w:val="00756ACE"/>
    <w:rsid w:val="00893727"/>
    <w:rsid w:val="00A64B2E"/>
    <w:rsid w:val="00DA20C1"/>
    <w:rsid w:val="00DA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1783"/>
  <w15:chartTrackingRefBased/>
  <w15:docId w15:val="{28C2A1B5-7020-2A4B-9FAE-D520DF22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B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B2E"/>
  </w:style>
  <w:style w:type="paragraph" w:styleId="Footer">
    <w:name w:val="footer"/>
    <w:basedOn w:val="Normal"/>
    <w:link w:val="FooterChar"/>
    <w:uiPriority w:val="99"/>
    <w:unhideWhenUsed/>
    <w:rsid w:val="00A64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B2E"/>
  </w:style>
  <w:style w:type="table" w:styleId="TableGrid">
    <w:name w:val="Table Grid"/>
    <w:basedOn w:val="TableNormal"/>
    <w:uiPriority w:val="39"/>
    <w:rsid w:val="00A64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Right Accord</dc:creator>
  <cp:keywords/>
  <dc:description/>
  <cp:lastModifiedBy>Support Right Accord</cp:lastModifiedBy>
  <cp:revision>3</cp:revision>
  <dcterms:created xsi:type="dcterms:W3CDTF">2023-02-16T03:29:00Z</dcterms:created>
  <dcterms:modified xsi:type="dcterms:W3CDTF">2023-02-16T03:32:00Z</dcterms:modified>
</cp:coreProperties>
</file>