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color w:val="2D3484"/>
          <w:sz w:val="36"/>
          <w:szCs w:val="36"/>
          <w:lang w:val="en-PH"/>
        </w:rPr>
      </w:pPr>
      <w:r>
        <w:rPr>
          <w:b/>
          <w:bCs/>
          <w:color w:val="2D3484"/>
          <w:sz w:val="36"/>
          <w:szCs w:val="36"/>
          <w:lang w:val="en-PH"/>
        </w:rPr>
        <w:t>Admin Company Scorecard – VEN / LWR</w:t>
      </w:r>
    </w:p>
    <w:p/>
    <w:p/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706"/>
        <w:gridCol w:w="868"/>
        <w:gridCol w:w="820"/>
        <w:gridCol w:w="820"/>
        <w:gridCol w:w="820"/>
        <w:gridCol w:w="820"/>
        <w:gridCol w:w="824"/>
        <w:gridCol w:w="824"/>
        <w:gridCol w:w="824"/>
        <w:gridCol w:w="824"/>
        <w:gridCol w:w="832"/>
        <w:gridCol w:w="832"/>
        <w:gridCol w:w="832"/>
        <w:gridCol w:w="833"/>
        <w:gridCol w:w="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862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  <w:lang w:val="en-PH"/>
              </w:rPr>
            </w:pPr>
            <w:r>
              <w:rPr>
                <w:b/>
                <w:bCs/>
                <w:sz w:val="24"/>
                <w:szCs w:val="24"/>
                <w:lang w:val="en-PH"/>
              </w:rPr>
              <w:t>WHO</w:t>
            </w:r>
          </w:p>
        </w:tc>
        <w:tc>
          <w:tcPr>
            <w:tcW w:w="1706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  <w:lang w:val="en-PH"/>
              </w:rPr>
            </w:pPr>
            <w:r>
              <w:rPr>
                <w:b/>
                <w:bCs/>
                <w:sz w:val="24"/>
                <w:szCs w:val="24"/>
                <w:lang w:val="en-PH"/>
              </w:rPr>
              <w:t>MEASURABLES</w:t>
            </w:r>
          </w:p>
        </w:tc>
        <w:tc>
          <w:tcPr>
            <w:tcW w:w="868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  <w:lang w:val="en-PH"/>
              </w:rPr>
            </w:pPr>
            <w:r>
              <w:rPr>
                <w:b/>
                <w:bCs/>
                <w:sz w:val="24"/>
                <w:szCs w:val="24"/>
                <w:lang w:val="en-PH"/>
              </w:rPr>
              <w:t>GOAL</w:t>
            </w:r>
          </w:p>
        </w:tc>
        <w:tc>
          <w:tcPr>
            <w:tcW w:w="820" w:type="dxa"/>
          </w:tcPr>
          <w:p>
            <w:pPr>
              <w:widowControl w:val="0"/>
              <w:jc w:val="both"/>
              <w:rPr>
                <w:b/>
                <w:bCs/>
                <w:lang w:val="en-PH"/>
              </w:rPr>
            </w:pPr>
          </w:p>
        </w:tc>
        <w:tc>
          <w:tcPr>
            <w:tcW w:w="820" w:type="dxa"/>
          </w:tcPr>
          <w:p>
            <w:pPr>
              <w:widowControl w:val="0"/>
              <w:jc w:val="both"/>
              <w:rPr>
                <w:b/>
                <w:bCs/>
                <w:lang w:val="en-PH"/>
              </w:rPr>
            </w:pPr>
          </w:p>
        </w:tc>
        <w:tc>
          <w:tcPr>
            <w:tcW w:w="820" w:type="dxa"/>
          </w:tcPr>
          <w:p>
            <w:pPr>
              <w:widowControl w:val="0"/>
              <w:jc w:val="both"/>
              <w:rPr>
                <w:b/>
                <w:bCs/>
                <w:lang w:val="en-PH"/>
              </w:rPr>
            </w:pPr>
          </w:p>
        </w:tc>
        <w:tc>
          <w:tcPr>
            <w:tcW w:w="820" w:type="dxa"/>
          </w:tcPr>
          <w:p>
            <w:pPr>
              <w:widowControl w:val="0"/>
              <w:jc w:val="both"/>
              <w:rPr>
                <w:b/>
                <w:bCs/>
                <w:lang w:val="en-PH"/>
              </w:rPr>
            </w:pPr>
          </w:p>
        </w:tc>
        <w:tc>
          <w:tcPr>
            <w:tcW w:w="824" w:type="dxa"/>
          </w:tcPr>
          <w:p>
            <w:pPr>
              <w:widowControl w:val="0"/>
              <w:jc w:val="both"/>
              <w:rPr>
                <w:b/>
                <w:bCs/>
                <w:lang w:val="en-PH"/>
              </w:rPr>
            </w:pPr>
            <w:r>
              <w:rPr>
                <w:b/>
                <w:bCs/>
                <w:lang w:val="en-PH"/>
              </w:rPr>
              <w:t xml:space="preserve"> </w:t>
            </w:r>
          </w:p>
        </w:tc>
        <w:tc>
          <w:tcPr>
            <w:tcW w:w="824" w:type="dxa"/>
          </w:tcPr>
          <w:p>
            <w:pPr>
              <w:widowControl w:val="0"/>
              <w:jc w:val="both"/>
              <w:rPr>
                <w:b/>
                <w:bCs/>
                <w:lang w:val="en-PH"/>
              </w:rPr>
            </w:pPr>
          </w:p>
        </w:tc>
        <w:tc>
          <w:tcPr>
            <w:tcW w:w="824" w:type="dxa"/>
          </w:tcPr>
          <w:p>
            <w:pPr>
              <w:widowControl w:val="0"/>
              <w:jc w:val="both"/>
              <w:rPr>
                <w:b/>
                <w:bCs/>
                <w:lang w:val="en-PH"/>
              </w:rPr>
            </w:pPr>
            <w:r>
              <w:rPr>
                <w:b/>
                <w:bCs/>
                <w:lang w:val="en-PH"/>
              </w:rPr>
              <w:t xml:space="preserve"> </w:t>
            </w:r>
          </w:p>
        </w:tc>
        <w:tc>
          <w:tcPr>
            <w:tcW w:w="824" w:type="dxa"/>
          </w:tcPr>
          <w:p>
            <w:pPr>
              <w:widowControl w:val="0"/>
              <w:jc w:val="both"/>
              <w:rPr>
                <w:b/>
                <w:bCs/>
                <w:lang w:val="en-PH"/>
              </w:rPr>
            </w:pPr>
          </w:p>
        </w:tc>
        <w:tc>
          <w:tcPr>
            <w:tcW w:w="832" w:type="dxa"/>
          </w:tcPr>
          <w:p>
            <w:pPr>
              <w:widowControl w:val="0"/>
              <w:jc w:val="both"/>
              <w:rPr>
                <w:b/>
                <w:bCs/>
                <w:lang w:val="en-PH"/>
              </w:rPr>
            </w:pPr>
          </w:p>
        </w:tc>
        <w:tc>
          <w:tcPr>
            <w:tcW w:w="832" w:type="dxa"/>
          </w:tcPr>
          <w:p>
            <w:pPr>
              <w:widowControl w:val="0"/>
              <w:jc w:val="both"/>
              <w:rPr>
                <w:b/>
                <w:bCs/>
                <w:lang w:val="en-PH"/>
              </w:rPr>
            </w:pPr>
          </w:p>
        </w:tc>
        <w:tc>
          <w:tcPr>
            <w:tcW w:w="832" w:type="dxa"/>
          </w:tcPr>
          <w:p>
            <w:pPr>
              <w:widowControl w:val="0"/>
              <w:jc w:val="both"/>
              <w:rPr>
                <w:b/>
                <w:bCs/>
                <w:lang w:val="en-PH"/>
              </w:rPr>
            </w:pPr>
          </w:p>
        </w:tc>
        <w:tc>
          <w:tcPr>
            <w:tcW w:w="833" w:type="dxa"/>
          </w:tcPr>
          <w:p>
            <w:pPr>
              <w:widowControl w:val="0"/>
              <w:jc w:val="both"/>
              <w:rPr>
                <w:b/>
                <w:bCs/>
                <w:lang w:val="en-PH"/>
              </w:rPr>
            </w:pPr>
          </w:p>
        </w:tc>
        <w:tc>
          <w:tcPr>
            <w:tcW w:w="833" w:type="dxa"/>
          </w:tcPr>
          <w:p>
            <w:pPr>
              <w:widowControl w:val="0"/>
              <w:jc w:val="both"/>
              <w:rPr>
                <w:b/>
                <w:bCs/>
                <w:lang w:val="en-P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6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# of Hours </w:t>
            </w:r>
          </w:p>
        </w:tc>
        <w:tc>
          <w:tcPr>
            <w:tcW w:w="868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2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2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2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3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3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6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# of Active Clients</w:t>
            </w:r>
          </w:p>
        </w:tc>
        <w:tc>
          <w:tcPr>
            <w:tcW w:w="868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2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2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2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3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3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6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# of Active Caregivers</w:t>
            </w:r>
          </w:p>
        </w:tc>
        <w:tc>
          <w:tcPr>
            <w:tcW w:w="868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24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2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2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2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3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3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6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# Service Inquiries</w:t>
            </w:r>
          </w:p>
        </w:tc>
        <w:tc>
          <w:tcPr>
            <w:tcW w:w="868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2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2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2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3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3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6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#  Assessments</w:t>
            </w:r>
          </w:p>
        </w:tc>
        <w:tc>
          <w:tcPr>
            <w:tcW w:w="868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2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2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2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3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3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6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# Admissions</w:t>
            </w:r>
          </w:p>
        </w:tc>
        <w:tc>
          <w:tcPr>
            <w:tcW w:w="868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2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2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2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3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3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6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# Prospects Managed</w:t>
            </w:r>
          </w:p>
        </w:tc>
        <w:tc>
          <w:tcPr>
            <w:tcW w:w="868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2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2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2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3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3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6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# Applicants</w:t>
            </w:r>
          </w:p>
        </w:tc>
        <w:tc>
          <w:tcPr>
            <w:tcW w:w="868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2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2" w:type="dxa"/>
          </w:tcPr>
          <w:p>
            <w:pPr>
              <w:widowControl w:val="0"/>
              <w:bidi w:val="0"/>
              <w:spacing w:before="0" w:beforeAutospacing="0" w:after="0" w:afterAutospacing="0" w:line="259" w:lineRule="auto"/>
              <w:ind w:left="0" w:right="0"/>
              <w:jc w:val="both"/>
              <w:rPr>
                <w:rFonts w:ascii="Calibri" w:hAnsi="Calibri"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832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3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3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</w:tcPr>
          <w:p>
            <w:pPr>
              <w:widowControl w:val="0"/>
              <w:bidi w:val="0"/>
              <w:spacing w:before="0" w:beforeAutospacing="0" w:after="0" w:afterAutospacing="0" w:line="259" w:lineRule="auto"/>
              <w:ind w:left="0" w:right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6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# Hired</w:t>
            </w:r>
          </w:p>
        </w:tc>
        <w:tc>
          <w:tcPr>
            <w:tcW w:w="868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2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2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2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3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3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6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# Recruitment RETENTION Initiatives</w:t>
            </w:r>
          </w:p>
        </w:tc>
        <w:tc>
          <w:tcPr>
            <w:tcW w:w="868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2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2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2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3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3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/>
    <w:sectPr>
      <w:headerReference r:id="rId3" w:type="default"/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3292475</wp:posOffset>
          </wp:positionH>
          <wp:positionV relativeFrom="paragraph">
            <wp:posOffset>-56515</wp:posOffset>
          </wp:positionV>
          <wp:extent cx="2292350" cy="629285"/>
          <wp:effectExtent l="0" t="0" r="12700" b="18415"/>
          <wp:wrapThrough wrapText="bothSides">
            <wp:wrapPolygon>
              <wp:start x="2334" y="0"/>
              <wp:lineTo x="0" y="10462"/>
              <wp:lineTo x="0" y="20924"/>
              <wp:lineTo x="7180" y="20924"/>
              <wp:lineTo x="8257" y="20924"/>
              <wp:lineTo x="21361" y="20924"/>
              <wp:lineTo x="21361" y="16347"/>
              <wp:lineTo x="5924" y="10462"/>
              <wp:lineTo x="21361" y="10462"/>
              <wp:lineTo x="21361" y="3923"/>
              <wp:lineTo x="3770" y="0"/>
              <wp:lineTo x="2334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9235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br w:type="textWrapping"/>
    </w:r>
    <w:r>
      <w:br w:type="textWrapping"/>
    </w:r>
    <w:r>
      <w:br w:type="textWrapping"/>
    </w:r>
    <w:r>
      <w:t xml:space="preserve">941-366-0801 | </w:t>
    </w:r>
    <w:r>
      <w:fldChar w:fldCharType="begin"/>
    </w:r>
    <w:r>
      <w:instrText xml:space="preserve"> HYPERLINK "http://www.rightaccordhealth.com/" \h </w:instrText>
    </w:r>
    <w:r>
      <w:fldChar w:fldCharType="separate"/>
    </w:r>
    <w:r>
      <w:t>www.rightaccordhealth.com</w:t>
    </w:r>
    <w:r>
      <w:fldChar w:fldCharType="end"/>
    </w:r>
  </w:p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5E7A65"/>
    <w:rsid w:val="1C5E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cs="Calibri"/>
      <w:sz w:val="24"/>
      <w:szCs w:val="24"/>
      <w:lang w:bidi="en-US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7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header" Target="header1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fontTable" Target="fontTable.xml"/><Relationship Id="rId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D26104C716BA4BA4DA780B6F18FDE3" ma:contentTypeVersion="6" ma:contentTypeDescription="Create a new document." ma:contentTypeScope="" ma:versionID="1d4a5856fb1207979afa36effd32fc1f">
  <xsd:schema xmlns:xsd="http://www.w3.org/2001/XMLSchema" xmlns:xs="http://www.w3.org/2001/XMLSchema" xmlns:p="http://schemas.microsoft.com/office/2006/metadata/properties" xmlns:ns2="d575eaf7-3c88-4534-a40e-470b3074f392" xmlns:ns3="2c939e5e-afb6-4eeb-8b66-a08441750078" targetNamespace="http://schemas.microsoft.com/office/2006/metadata/properties" ma:root="true" ma:fieldsID="583e2d84a193d4750e5b4b4a1661f1a7" ns2:_="" ns3:_="">
    <xsd:import namespace="d575eaf7-3c88-4534-a40e-470b3074f392"/>
    <xsd:import namespace="2c939e5e-afb6-4eeb-8b66-a084417500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75eaf7-3c88-4534-a40e-470b3074f3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39e5e-afb6-4eeb-8b66-a0844175007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6C67C1-8FFF-40B7-A020-2FB0A6DD7120}"/>
</file>

<file path=customXml/itemProps2.xml><?xml version="1.0" encoding="utf-8"?>
<ds:datastoreItem xmlns:ds="http://schemas.openxmlformats.org/officeDocument/2006/customXml" ds:itemID="{A8A37FF3-66FD-49CF-B489-81430A77B38E}"/>
</file>

<file path=customXml/itemProps3.xml><?xml version="1.0" encoding="utf-8"?>
<ds:datastoreItem xmlns:ds="http://schemas.openxmlformats.org/officeDocument/2006/customXml" ds:itemID="{E6302140-55B7-4B7E-915F-C6C34400D78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Office_11.2.0.11156_F1E327BC-269C-435d-A152-05C5408002CA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Rizzly Osias</dc:creator>
  <cp:lastModifiedBy>Rizzly Osias</cp:lastModifiedBy>
  <cp:revision>1</cp:revision>
  <dcterms:created xsi:type="dcterms:W3CDTF">2022-06-22T02:59:00Z</dcterms:created>
  <dcterms:modified xsi:type="dcterms:W3CDTF">2022-06-22T03:04:49Z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4AD738DF466640EAAFA0183AA09FB9C4</vt:lpwstr>
  </property>
  <property fmtid="{D5CDD505-2E9C-101B-9397-08002B2CF9AE}" pid="4" name="ContentTypeId">
    <vt:lpwstr>0x0101004AD26104C716BA4BA4DA780B6F18FDE3</vt:lpwstr>
  </property>
</Properties>
</file>